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7E2" w14:textId="4A54D89C" w:rsidR="00143AE1" w:rsidRPr="00143AE1" w:rsidRDefault="000672B9" w:rsidP="000672B9">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E11A81">
        <w:t xml:space="preserve"> </w:t>
      </w:r>
      <w:r w:rsidR="003409B2">
        <w:t>FOURNITURES SCOLAIRE</w:t>
      </w:r>
      <w:r w:rsidR="00143AE1">
        <w:t>S</w:t>
      </w:r>
      <w:r w:rsidR="003409B2">
        <w:t xml:space="preserve"> 20</w:t>
      </w:r>
      <w:r w:rsidR="005D77EC">
        <w:t>2</w:t>
      </w:r>
      <w:r w:rsidR="00524998">
        <w:t>3</w:t>
      </w:r>
      <w:r w:rsidR="00305E98">
        <w:t>/</w:t>
      </w:r>
      <w:r w:rsidR="003409B2">
        <w:t>202</w:t>
      </w:r>
      <w:r w:rsidR="00524998">
        <w:t>4</w:t>
      </w:r>
      <w:r w:rsidR="003409B2">
        <w:t xml:space="preserve"> -</w:t>
      </w:r>
      <w:r w:rsidR="009A3916">
        <w:t xml:space="preserve"> </w:t>
      </w:r>
      <w:r w:rsidR="003409B2" w:rsidRPr="00143AE1">
        <w:rPr>
          <w:sz w:val="44"/>
          <w:szCs w:val="44"/>
        </w:rPr>
        <w:t>C</w:t>
      </w:r>
      <w:r w:rsidR="00A54DCB">
        <w:rPr>
          <w:sz w:val="44"/>
          <w:szCs w:val="44"/>
        </w:rPr>
        <w:t>E</w:t>
      </w:r>
      <w:r w:rsidR="003409B2" w:rsidRPr="00143AE1">
        <w:rPr>
          <w:sz w:val="44"/>
          <w:szCs w:val="44"/>
        </w:rPr>
        <w:t>2</w:t>
      </w:r>
      <w:r w:rsidR="00E11A81">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Pr="002572CF" w:rsidRDefault="005D77EC" w:rsidP="005D77EC">
      <w:pPr>
        <w:rPr>
          <w:sz w:val="10"/>
          <w:szCs w:val="10"/>
        </w:rPr>
      </w:pPr>
    </w:p>
    <w:p w14:paraId="60134358" w14:textId="77777777" w:rsidR="002572CF" w:rsidRPr="00A11D01" w:rsidRDefault="005D77EC" w:rsidP="00A11D01">
      <w:pPr>
        <w:spacing w:after="0" w:line="240" w:lineRule="auto"/>
        <w:ind w:left="0" w:firstLine="0"/>
        <w:jc w:val="center"/>
        <w:outlineLvl w:val="0"/>
        <w:rPr>
          <w:rFonts w:ascii="Arial" w:eastAsia="Arial" w:hAnsi="Arial" w:cs="Arial"/>
          <w:b/>
          <w:i/>
          <w:noProof/>
          <w:color w:val="538135"/>
        </w:rPr>
      </w:pPr>
      <w:bookmarkStart w:id="0" w:name="_Hlk43731283"/>
      <w:r w:rsidRPr="00A11D01">
        <w:rPr>
          <w:rFonts w:ascii="Arial" w:eastAsia="Arial" w:hAnsi="Arial" w:cs="Arial"/>
          <w:b/>
          <w:i/>
          <w:noProof/>
          <w:color w:val="538135"/>
        </w:rPr>
        <w:t xml:space="preserve">Pour </w:t>
      </w:r>
      <w:r w:rsidRPr="00A11D01">
        <w:rPr>
          <w:rFonts w:ascii="Arial" w:eastAsia="Arial" w:hAnsi="Arial" w:cs="Arial"/>
          <w:b/>
          <w:i/>
          <w:noProof/>
          <w:color w:val="538135"/>
          <w:lang w:val="x-none"/>
        </w:rPr>
        <w:t>une rentrée anti-gaspillage,</w:t>
      </w:r>
      <w:r w:rsidRPr="00A11D01">
        <w:rPr>
          <w:rFonts w:ascii="Arial" w:eastAsia="Arial" w:hAnsi="Arial" w:cs="Arial"/>
          <w:b/>
          <w:i/>
          <w:noProof/>
          <w:color w:val="538135"/>
        </w:rPr>
        <w:t>pensez à récup</w:t>
      </w:r>
      <w:r w:rsidR="00E11A81" w:rsidRPr="00A11D01">
        <w:rPr>
          <w:rFonts w:ascii="Arial" w:eastAsia="Arial" w:hAnsi="Arial" w:cs="Arial"/>
          <w:b/>
          <w:i/>
          <w:noProof/>
          <w:color w:val="538135"/>
        </w:rPr>
        <w:t>é</w:t>
      </w:r>
      <w:r w:rsidRPr="00A11D01">
        <w:rPr>
          <w:rFonts w:ascii="Arial" w:eastAsia="Arial" w:hAnsi="Arial" w:cs="Arial"/>
          <w:b/>
          <w:i/>
          <w:noProof/>
          <w:color w:val="538135"/>
        </w:rPr>
        <w:t>rer les fournitures de l’année précédente</w:t>
      </w:r>
      <w:r w:rsidR="00143AE1" w:rsidRPr="00A11D01">
        <w:rPr>
          <w:rFonts w:ascii="Arial" w:eastAsia="Arial" w:hAnsi="Arial" w:cs="Arial"/>
          <w:b/>
          <w:i/>
          <w:noProof/>
          <w:color w:val="538135"/>
        </w:rPr>
        <w:t xml:space="preserve">. </w:t>
      </w:r>
    </w:p>
    <w:p w14:paraId="775ABC0B" w14:textId="325D0291" w:rsidR="002572CF" w:rsidRPr="00A11D01" w:rsidRDefault="005D77EC" w:rsidP="00A11D01">
      <w:pPr>
        <w:spacing w:after="0" w:line="240" w:lineRule="auto"/>
        <w:ind w:left="0" w:firstLine="0"/>
        <w:jc w:val="center"/>
        <w:outlineLvl w:val="0"/>
        <w:rPr>
          <w:rFonts w:ascii="Gautami" w:eastAsia="Gautami" w:hAnsi="Gautami" w:cs="Gautami"/>
          <w:b/>
          <w:i/>
          <w:noProof/>
          <w:color w:val="538135"/>
          <w:lang w:val="x-none"/>
        </w:rPr>
      </w:pPr>
      <w:r w:rsidRPr="00A11D01">
        <w:rPr>
          <w:rFonts w:ascii="Arial" w:eastAsia="Arial" w:hAnsi="Arial" w:cs="Arial"/>
          <w:b/>
          <w:i/>
          <w:noProof/>
          <w:color w:val="538135"/>
        </w:rPr>
        <w:t>D</w:t>
      </w:r>
      <w:r w:rsidRPr="00A11D01">
        <w:rPr>
          <w:rFonts w:ascii="Arial" w:eastAsia="Arial" w:hAnsi="Arial" w:cs="Arial"/>
          <w:b/>
          <w:i/>
          <w:noProof/>
          <w:color w:val="538135"/>
          <w:lang w:val="x-none"/>
        </w:rPr>
        <w:t>écouvrez les alternatives éco-responsables pour certains articles</w:t>
      </w:r>
      <w:r w:rsidRPr="00A11D01">
        <w:rPr>
          <w:rFonts w:ascii="Gautami" w:eastAsia="Gautami" w:hAnsi="Gautami" w:cs="Gautami"/>
          <w:b/>
          <w:i/>
          <w:noProof/>
          <w:color w:val="538135"/>
          <w:lang w:val="x-none"/>
        </w:rPr>
        <w:t>​</w:t>
      </w:r>
      <w:bookmarkEnd w:id="0"/>
    </w:p>
    <w:p w14:paraId="35383AA9" w14:textId="369D4663" w:rsidR="00AC6A2E" w:rsidRPr="00A11D01" w:rsidRDefault="00AC6A2E" w:rsidP="00A11D01">
      <w:pPr>
        <w:spacing w:after="0" w:line="240" w:lineRule="auto"/>
        <w:ind w:left="0" w:firstLine="0"/>
        <w:jc w:val="center"/>
        <w:outlineLvl w:val="0"/>
        <w:rPr>
          <w:rFonts w:ascii="Arial" w:eastAsia="Gautami" w:hAnsi="Arial" w:cs="Gautami"/>
          <w:b/>
          <w:noProof/>
          <w:color w:val="FF0000"/>
          <w:u w:val="single"/>
        </w:rPr>
      </w:pPr>
      <w:r w:rsidRPr="00A11D01">
        <w:rPr>
          <w:rFonts w:ascii="Arial" w:eastAsia="Gautami" w:hAnsi="Arial" w:cs="Gautami"/>
          <w:b/>
          <w:noProof/>
          <w:color w:val="FF0000"/>
          <w:u w:val="single"/>
        </w:rPr>
        <w:t>Tout le matériel doit être marqué au nom de l’élève</w:t>
      </w:r>
    </w:p>
    <w:p w14:paraId="5C7F37EF" w14:textId="77777777" w:rsidR="00A11D01" w:rsidRDefault="00A11D01" w:rsidP="00A11D01">
      <w:pPr>
        <w:autoSpaceDE w:val="0"/>
        <w:autoSpaceDN w:val="0"/>
        <w:adjustRightInd w:val="0"/>
        <w:spacing w:after="0" w:line="240" w:lineRule="auto"/>
        <w:ind w:left="0" w:firstLine="0"/>
        <w:rPr>
          <w:rFonts w:ascii="TimesNewRomanPS-BoldMT" w:eastAsiaTheme="minorEastAsia" w:hAnsi="TimesNewRomanPS-BoldMT" w:cs="TimesNewRomanPS-BoldMT"/>
          <w:b/>
          <w:bCs/>
          <w:sz w:val="21"/>
          <w:szCs w:val="21"/>
          <w:u w:val="single"/>
        </w:rPr>
      </w:pPr>
    </w:p>
    <w:p w14:paraId="1EBEAE31" w14:textId="06E00DD4" w:rsidR="00A11D01" w:rsidRDefault="00A11D01" w:rsidP="00A11D01">
      <w:pPr>
        <w:autoSpaceDE w:val="0"/>
        <w:autoSpaceDN w:val="0"/>
        <w:adjustRightInd w:val="0"/>
        <w:spacing w:after="0" w:line="240" w:lineRule="auto"/>
        <w:ind w:left="0" w:firstLine="0"/>
        <w:rPr>
          <w:rFonts w:ascii="TimesNewRomanPS-BoldMT" w:eastAsiaTheme="minorEastAsia" w:hAnsi="TimesNewRomanPS-BoldMT" w:cs="TimesNewRomanPS-BoldMT"/>
          <w:b/>
          <w:bCs/>
          <w:sz w:val="21"/>
          <w:szCs w:val="21"/>
        </w:rPr>
      </w:pPr>
      <w:r w:rsidRPr="00A11D01">
        <w:rPr>
          <w:rFonts w:ascii="TimesNewRomanPS-BoldMT" w:eastAsiaTheme="minorEastAsia" w:hAnsi="TimesNewRomanPS-BoldMT" w:cs="TimesNewRomanPS-BoldMT"/>
          <w:b/>
          <w:bCs/>
          <w:sz w:val="21"/>
          <w:szCs w:val="21"/>
          <w:u w:val="single"/>
        </w:rPr>
        <w:t xml:space="preserve">Dans une </w:t>
      </w:r>
      <w:proofErr w:type="gramStart"/>
      <w:r w:rsidRPr="00A11D01">
        <w:rPr>
          <w:rFonts w:ascii="TimesNewRomanPS-BoldMT" w:eastAsiaTheme="minorEastAsia" w:hAnsi="TimesNewRomanPS-BoldMT" w:cs="TimesNewRomanPS-BoldMT"/>
          <w:b/>
          <w:bCs/>
          <w:sz w:val="21"/>
          <w:szCs w:val="21"/>
          <w:u w:val="single"/>
        </w:rPr>
        <w:t>trousse</w:t>
      </w:r>
      <w:r>
        <w:rPr>
          <w:rFonts w:ascii="TimesNewRomanPS-BoldMT" w:eastAsiaTheme="minorEastAsia" w:hAnsi="TimesNewRomanPS-BoldMT" w:cs="TimesNewRomanPS-BoldMT"/>
          <w:b/>
          <w:bCs/>
          <w:sz w:val="21"/>
          <w:szCs w:val="21"/>
        </w:rPr>
        <w:t>:</w:t>
      </w:r>
      <w:proofErr w:type="gramEnd"/>
    </w:p>
    <w:p w14:paraId="142D41E1"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2 feutres VELLEDA ou </w:t>
      </w:r>
      <w:r>
        <w:rPr>
          <w:rFonts w:ascii="TimesNewRomanPSMT" w:eastAsiaTheme="minorEastAsia" w:hAnsi="TimesNewRomanPSMT" w:cs="TimesNewRomanPSMT"/>
          <w:color w:val="00B150"/>
          <w:sz w:val="21"/>
          <w:szCs w:val="21"/>
        </w:rPr>
        <w:t xml:space="preserve">Woody de chez </w:t>
      </w:r>
      <w:proofErr w:type="spellStart"/>
      <w:r>
        <w:rPr>
          <w:rFonts w:ascii="TimesNewRomanPSMT" w:eastAsiaTheme="minorEastAsia" w:hAnsi="TimesNewRomanPSMT" w:cs="TimesNewRomanPSMT"/>
          <w:color w:val="00B150"/>
          <w:sz w:val="21"/>
          <w:szCs w:val="21"/>
        </w:rPr>
        <w:t>stabilo</w:t>
      </w:r>
      <w:proofErr w:type="spellEnd"/>
      <w:r>
        <w:rPr>
          <w:rFonts w:ascii="TimesNewRomanPSMT" w:eastAsiaTheme="minorEastAsia" w:hAnsi="TimesNewRomanPSMT" w:cs="TimesNewRomanPSMT"/>
          <w:color w:val="00B150"/>
          <w:sz w:val="21"/>
          <w:szCs w:val="21"/>
        </w:rPr>
        <w:t xml:space="preserve"> de préférence</w:t>
      </w:r>
    </w:p>
    <w:p w14:paraId="2745116F"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stylo bille bleu, 1 vert et 1 rouge</w:t>
      </w:r>
    </w:p>
    <w:p w14:paraId="1FBA87BF"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crayon à papier HB neuf</w:t>
      </w:r>
    </w:p>
    <w:p w14:paraId="51F67B9C"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surligneur </w:t>
      </w:r>
      <w:proofErr w:type="spellStart"/>
      <w:r>
        <w:rPr>
          <w:rFonts w:ascii="TimesNewRomanPSMT" w:eastAsiaTheme="minorEastAsia" w:hAnsi="TimesNewRomanPSMT" w:cs="TimesNewRomanPSMT"/>
          <w:color w:val="00B150"/>
          <w:sz w:val="21"/>
          <w:szCs w:val="21"/>
        </w:rPr>
        <w:t>jumb</w:t>
      </w:r>
      <w:proofErr w:type="spellEnd"/>
      <w:r>
        <w:rPr>
          <w:rFonts w:ascii="TimesNewRomanPSMT" w:eastAsiaTheme="minorEastAsia" w:hAnsi="TimesNewRomanPSMT" w:cs="TimesNewRomanPSMT"/>
          <w:color w:val="00B150"/>
          <w:sz w:val="21"/>
          <w:szCs w:val="21"/>
        </w:rPr>
        <w:t xml:space="preserve"> grip de chez </w:t>
      </w:r>
      <w:proofErr w:type="spellStart"/>
      <w:r>
        <w:rPr>
          <w:rFonts w:ascii="TimesNewRomanPSMT" w:eastAsiaTheme="minorEastAsia" w:hAnsi="TimesNewRomanPSMT" w:cs="TimesNewRomanPSMT"/>
          <w:color w:val="00B150"/>
          <w:sz w:val="21"/>
          <w:szCs w:val="21"/>
        </w:rPr>
        <w:t>faber</w:t>
      </w:r>
      <w:proofErr w:type="spellEnd"/>
      <w:r>
        <w:rPr>
          <w:rFonts w:ascii="TimesNewRomanPSMT" w:eastAsiaTheme="minorEastAsia" w:hAnsi="TimesNewRomanPSMT" w:cs="TimesNewRomanPSMT"/>
          <w:color w:val="00B150"/>
          <w:sz w:val="21"/>
          <w:szCs w:val="21"/>
        </w:rPr>
        <w:t xml:space="preserve"> Castel</w:t>
      </w:r>
    </w:p>
    <w:p w14:paraId="77F0E59D"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gomme sans PVC </w:t>
      </w:r>
      <w:r>
        <w:rPr>
          <w:rFonts w:ascii="TimesNewRomanPSMT" w:eastAsiaTheme="minorEastAsia" w:hAnsi="TimesNewRomanPSMT" w:cs="TimesNewRomanPSMT"/>
          <w:color w:val="00B150"/>
          <w:sz w:val="21"/>
          <w:szCs w:val="21"/>
        </w:rPr>
        <w:t>sans emballage de préférence</w:t>
      </w:r>
    </w:p>
    <w:p w14:paraId="6FA59EFC"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taille-crayon avec réservoir </w:t>
      </w:r>
      <w:r>
        <w:rPr>
          <w:rFonts w:ascii="TimesNewRomanPSMT" w:eastAsiaTheme="minorEastAsia" w:hAnsi="TimesNewRomanPSMT" w:cs="TimesNewRomanPSMT"/>
          <w:color w:val="00B150"/>
          <w:sz w:val="21"/>
          <w:szCs w:val="21"/>
        </w:rPr>
        <w:t>en bois ou en carton si possible</w:t>
      </w:r>
    </w:p>
    <w:p w14:paraId="3FD11991"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double-décimètre (non flexible) </w:t>
      </w:r>
      <w:r>
        <w:rPr>
          <w:rFonts w:ascii="TimesNewRomanPSMT" w:eastAsiaTheme="minorEastAsia" w:hAnsi="TimesNewRomanPSMT" w:cs="TimesNewRomanPSMT"/>
          <w:color w:val="00B150"/>
          <w:sz w:val="21"/>
          <w:szCs w:val="21"/>
        </w:rPr>
        <w:t>en métal de préférence</w:t>
      </w:r>
    </w:p>
    <w:p w14:paraId="53CE986E"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gros bâton de colle blanche sans solvant</w:t>
      </w:r>
    </w:p>
    <w:p w14:paraId="37BA9C1D"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paire de ciseaux </w:t>
      </w:r>
      <w:r>
        <w:rPr>
          <w:rFonts w:ascii="TimesNewRomanPSMT" w:eastAsiaTheme="minorEastAsia" w:hAnsi="TimesNewRomanPSMT" w:cs="TimesNewRomanPSMT"/>
          <w:color w:val="00B150"/>
          <w:sz w:val="21"/>
          <w:szCs w:val="21"/>
        </w:rPr>
        <w:t>si possible sans plastique</w:t>
      </w:r>
    </w:p>
    <w:p w14:paraId="0D03CA72"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stylo bleu « qui s’efface »</w:t>
      </w:r>
    </w:p>
    <w:p w14:paraId="657A3CF2"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effaceur</w:t>
      </w:r>
    </w:p>
    <w:p w14:paraId="1D80FF56" w14:textId="51D09480" w:rsidR="00A11D01" w:rsidRPr="00A11D01" w:rsidRDefault="00A11D01" w:rsidP="00A11D01">
      <w:pPr>
        <w:autoSpaceDE w:val="0"/>
        <w:autoSpaceDN w:val="0"/>
        <w:adjustRightInd w:val="0"/>
        <w:spacing w:after="0" w:line="240" w:lineRule="auto"/>
        <w:ind w:left="0" w:firstLine="0"/>
        <w:rPr>
          <w:rFonts w:ascii="TimesNewRomanPS-BoldMT" w:eastAsiaTheme="minorEastAsia" w:hAnsi="TimesNewRomanPS-BoldMT" w:cs="TimesNewRomanPS-BoldMT"/>
          <w:b/>
          <w:bCs/>
          <w:sz w:val="21"/>
          <w:szCs w:val="21"/>
        </w:rPr>
      </w:pPr>
      <w:r w:rsidRPr="00A11D01">
        <w:rPr>
          <w:rFonts w:ascii="TimesNewRomanPS-BoldMT" w:eastAsiaTheme="minorEastAsia" w:hAnsi="TimesNewRomanPS-BoldMT" w:cs="TimesNewRomanPS-BoldMT"/>
          <w:b/>
          <w:bCs/>
          <w:sz w:val="21"/>
          <w:szCs w:val="21"/>
          <w:u w:val="single"/>
        </w:rPr>
        <w:t xml:space="preserve">Dans une pochette à </w:t>
      </w:r>
      <w:proofErr w:type="spellStart"/>
      <w:r w:rsidRPr="00A11D01">
        <w:rPr>
          <w:rFonts w:ascii="TimesNewRomanPS-BoldMT" w:eastAsiaTheme="minorEastAsia" w:hAnsi="TimesNewRomanPS-BoldMT" w:cs="TimesNewRomanPS-BoldMT"/>
          <w:b/>
          <w:bCs/>
          <w:sz w:val="21"/>
          <w:szCs w:val="21"/>
          <w:u w:val="single"/>
        </w:rPr>
        <w:t>scracth</w:t>
      </w:r>
      <w:proofErr w:type="spellEnd"/>
      <w:r w:rsidRPr="00A11D01">
        <w:rPr>
          <w:rFonts w:ascii="TimesNewRomanPS-BoldMT" w:eastAsiaTheme="minorEastAsia" w:hAnsi="TimesNewRomanPS-BoldMT" w:cs="TimesNewRomanPS-BoldMT"/>
          <w:b/>
          <w:bCs/>
          <w:sz w:val="21"/>
          <w:szCs w:val="21"/>
          <w:u w:val="single"/>
        </w:rPr>
        <w:t xml:space="preserve"> A4 (pour la réserve du matériel</w:t>
      </w:r>
      <w:proofErr w:type="gramStart"/>
      <w:r w:rsidRPr="00A11D01">
        <w:rPr>
          <w:rFonts w:ascii="TimesNewRomanPS-BoldMT" w:eastAsiaTheme="minorEastAsia" w:hAnsi="TimesNewRomanPS-BoldMT" w:cs="TimesNewRomanPS-BoldMT"/>
          <w:b/>
          <w:bCs/>
          <w:sz w:val="21"/>
          <w:szCs w:val="21"/>
        </w:rPr>
        <w:t>):</w:t>
      </w:r>
      <w:proofErr w:type="gramEnd"/>
      <w:r w:rsidRPr="00A11D01">
        <w:rPr>
          <w:rFonts w:ascii="TimesNewRomanPS-BoldMT" w:eastAsiaTheme="minorEastAsia" w:hAnsi="TimesNewRomanPS-BoldMT" w:cs="TimesNewRomanPS-BoldMT"/>
          <w:b/>
          <w:bCs/>
          <w:sz w:val="21"/>
          <w:szCs w:val="21"/>
        </w:rPr>
        <w:t xml:space="preserve">    </w:t>
      </w:r>
      <w:r w:rsidRPr="00A11D01">
        <w:rPr>
          <w:rFonts w:ascii="TimesNewRomanPS-BoldMT" w:eastAsiaTheme="minorEastAsia" w:hAnsi="TimesNewRomanPS-BoldMT" w:cs="TimesNewRomanPS-BoldMT"/>
          <w:b/>
          <w:bCs/>
          <w:noProof/>
          <w:sz w:val="21"/>
          <w:szCs w:val="21"/>
        </w:rPr>
        <w:drawing>
          <wp:inline distT="0" distB="0" distL="0" distR="0" wp14:anchorId="3EB7556E" wp14:editId="326FD235">
            <wp:extent cx="746760" cy="556029"/>
            <wp:effectExtent l="0" t="0" r="0" b="0"/>
            <wp:docPr id="178638368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0" cy="563825"/>
                    </a:xfrm>
                    <a:prstGeom prst="rect">
                      <a:avLst/>
                    </a:prstGeom>
                    <a:noFill/>
                    <a:ln>
                      <a:noFill/>
                    </a:ln>
                  </pic:spPr>
                </pic:pic>
              </a:graphicData>
            </a:graphic>
          </wp:inline>
        </w:drawing>
      </w:r>
    </w:p>
    <w:p w14:paraId="78D03D89"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chiffon pour effacer l’ardoise </w:t>
      </w:r>
      <w:proofErr w:type="spellStart"/>
      <w:r>
        <w:rPr>
          <w:rFonts w:ascii="TimesNewRomanPSMT" w:eastAsiaTheme="minorEastAsia" w:hAnsi="TimesNewRomanPSMT" w:cs="TimesNewRomanPSMT"/>
          <w:color w:val="00B150"/>
          <w:sz w:val="21"/>
          <w:szCs w:val="21"/>
        </w:rPr>
        <w:t>tawashi</w:t>
      </w:r>
      <w:proofErr w:type="spellEnd"/>
      <w:r>
        <w:rPr>
          <w:rFonts w:ascii="TimesNewRomanPSMT" w:eastAsiaTheme="minorEastAsia" w:hAnsi="TimesNewRomanPSMT" w:cs="TimesNewRomanPSMT"/>
          <w:color w:val="00B150"/>
          <w:sz w:val="21"/>
          <w:szCs w:val="21"/>
        </w:rPr>
        <w:t xml:space="preserve"> ou vieux chiffon</w:t>
      </w:r>
    </w:p>
    <w:p w14:paraId="67D5B2EB"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chiffon pour la peinture </w:t>
      </w:r>
      <w:r>
        <w:rPr>
          <w:rFonts w:ascii="TimesNewRomanPSMT" w:eastAsiaTheme="minorEastAsia" w:hAnsi="TimesNewRomanPSMT" w:cs="TimesNewRomanPSMT"/>
          <w:color w:val="00B150"/>
          <w:sz w:val="21"/>
          <w:szCs w:val="21"/>
        </w:rPr>
        <w:t>vieux chiffon</w:t>
      </w:r>
    </w:p>
    <w:p w14:paraId="0C3DCED8"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4 feutres pour ardoise blanche </w:t>
      </w:r>
      <w:r>
        <w:rPr>
          <w:rFonts w:ascii="TimesNewRomanPSMT" w:eastAsiaTheme="minorEastAsia" w:hAnsi="TimesNewRomanPSMT" w:cs="TimesNewRomanPSMT"/>
          <w:color w:val="00B150"/>
          <w:sz w:val="21"/>
          <w:szCs w:val="21"/>
        </w:rPr>
        <w:t xml:space="preserve">Woody de chez </w:t>
      </w:r>
      <w:proofErr w:type="spellStart"/>
      <w:r>
        <w:rPr>
          <w:rFonts w:ascii="TimesNewRomanPSMT" w:eastAsiaTheme="minorEastAsia" w:hAnsi="TimesNewRomanPSMT" w:cs="TimesNewRomanPSMT"/>
          <w:color w:val="00B150"/>
          <w:sz w:val="21"/>
          <w:szCs w:val="21"/>
        </w:rPr>
        <w:t>stabilo</w:t>
      </w:r>
      <w:proofErr w:type="spellEnd"/>
      <w:r>
        <w:rPr>
          <w:rFonts w:ascii="TimesNewRomanPSMT" w:eastAsiaTheme="minorEastAsia" w:hAnsi="TimesNewRomanPSMT" w:cs="TimesNewRomanPSMT"/>
          <w:color w:val="00B150"/>
          <w:sz w:val="21"/>
          <w:szCs w:val="21"/>
        </w:rPr>
        <w:t xml:space="preserve"> de préférence</w:t>
      </w:r>
    </w:p>
    <w:p w14:paraId="3A34F668"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2 surligneurs </w:t>
      </w:r>
      <w:proofErr w:type="spellStart"/>
      <w:r>
        <w:rPr>
          <w:rFonts w:ascii="TimesNewRomanPSMT" w:eastAsiaTheme="minorEastAsia" w:hAnsi="TimesNewRomanPSMT" w:cs="TimesNewRomanPSMT"/>
          <w:color w:val="00B150"/>
          <w:sz w:val="21"/>
          <w:szCs w:val="21"/>
        </w:rPr>
        <w:t>jumb</w:t>
      </w:r>
      <w:proofErr w:type="spellEnd"/>
      <w:r>
        <w:rPr>
          <w:rFonts w:ascii="TimesNewRomanPSMT" w:eastAsiaTheme="minorEastAsia" w:hAnsi="TimesNewRomanPSMT" w:cs="TimesNewRomanPSMT"/>
          <w:color w:val="00B150"/>
          <w:sz w:val="21"/>
          <w:szCs w:val="21"/>
        </w:rPr>
        <w:t xml:space="preserve"> grip de chez </w:t>
      </w:r>
      <w:proofErr w:type="spellStart"/>
      <w:r>
        <w:rPr>
          <w:rFonts w:ascii="TimesNewRomanPSMT" w:eastAsiaTheme="minorEastAsia" w:hAnsi="TimesNewRomanPSMT" w:cs="TimesNewRomanPSMT"/>
          <w:color w:val="00B150"/>
          <w:sz w:val="21"/>
          <w:szCs w:val="21"/>
        </w:rPr>
        <w:t>faber</w:t>
      </w:r>
      <w:proofErr w:type="spellEnd"/>
      <w:r>
        <w:rPr>
          <w:rFonts w:ascii="TimesNewRomanPSMT" w:eastAsiaTheme="minorEastAsia" w:hAnsi="TimesNewRomanPSMT" w:cs="TimesNewRomanPSMT"/>
          <w:color w:val="00B150"/>
          <w:sz w:val="21"/>
          <w:szCs w:val="21"/>
        </w:rPr>
        <w:t xml:space="preserve"> Castel</w:t>
      </w:r>
    </w:p>
    <w:p w14:paraId="1CDDC7A1"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2 crayons noirs HB - Neufs</w:t>
      </w:r>
    </w:p>
    <w:p w14:paraId="034028C9"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4 gros bâtons de colle blanche sans solvant</w:t>
      </w:r>
    </w:p>
    <w:p w14:paraId="4F694A76"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stylo bille bleu et 1 vert</w:t>
      </w:r>
    </w:p>
    <w:p w14:paraId="155A677D"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équerre </w:t>
      </w:r>
      <w:r>
        <w:rPr>
          <w:rFonts w:ascii="TimesNewRomanPSMT" w:eastAsiaTheme="minorEastAsia" w:hAnsi="TimesNewRomanPSMT" w:cs="TimesNewRomanPSMT"/>
          <w:color w:val="00B150"/>
          <w:sz w:val="21"/>
          <w:szCs w:val="21"/>
        </w:rPr>
        <w:t>en métal ou bois de préférence</w:t>
      </w:r>
    </w:p>
    <w:p w14:paraId="4840EFFD"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Cartouches d’encre pour le stylo bleu « qui s’efface »</w:t>
      </w:r>
    </w:p>
    <w:p w14:paraId="7E43A4FB"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2 effaceurs</w:t>
      </w:r>
    </w:p>
    <w:p w14:paraId="041D3CDB"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compas de préférence MAPED avec blocage des branches</w:t>
      </w:r>
    </w:p>
    <w:p w14:paraId="464A56B4" w14:textId="77777777" w:rsidR="00A11D01" w:rsidRDefault="00A11D01" w:rsidP="00A11D01">
      <w:pPr>
        <w:autoSpaceDE w:val="0"/>
        <w:autoSpaceDN w:val="0"/>
        <w:adjustRightInd w:val="0"/>
        <w:spacing w:after="0" w:line="240" w:lineRule="auto"/>
        <w:ind w:left="0" w:firstLine="0"/>
        <w:rPr>
          <w:rFonts w:ascii="TimesNewRomanPS-BoldMT" w:eastAsiaTheme="minorEastAsia" w:hAnsi="TimesNewRomanPS-BoldMT" w:cs="TimesNewRomanPS-BoldMT"/>
          <w:b/>
          <w:bCs/>
          <w:sz w:val="21"/>
          <w:szCs w:val="21"/>
          <w:u w:val="single"/>
        </w:rPr>
      </w:pPr>
    </w:p>
    <w:p w14:paraId="70B440D9" w14:textId="182B0ACF" w:rsidR="00A11D01" w:rsidRPr="00A11D01" w:rsidRDefault="00A11D01" w:rsidP="00A11D01">
      <w:pPr>
        <w:autoSpaceDE w:val="0"/>
        <w:autoSpaceDN w:val="0"/>
        <w:adjustRightInd w:val="0"/>
        <w:spacing w:after="0" w:line="240" w:lineRule="auto"/>
        <w:ind w:left="0" w:firstLine="0"/>
        <w:rPr>
          <w:rFonts w:ascii="TimesNewRomanPS-BoldMT" w:eastAsiaTheme="minorEastAsia" w:hAnsi="TimesNewRomanPS-BoldMT" w:cs="TimesNewRomanPS-BoldMT"/>
          <w:b/>
          <w:bCs/>
          <w:sz w:val="21"/>
          <w:szCs w:val="21"/>
          <w:u w:val="single"/>
        </w:rPr>
      </w:pPr>
      <w:r w:rsidRPr="00A11D01">
        <w:rPr>
          <w:rFonts w:ascii="TimesNewRomanPS-BoldMT" w:eastAsiaTheme="minorEastAsia" w:hAnsi="TimesNewRomanPS-BoldMT" w:cs="TimesNewRomanPS-BoldMT"/>
          <w:b/>
          <w:bCs/>
          <w:sz w:val="21"/>
          <w:szCs w:val="21"/>
          <w:u w:val="single"/>
        </w:rPr>
        <w:t>Dans le cartable</w:t>
      </w:r>
    </w:p>
    <w:p w14:paraId="2F1C10C4" w14:textId="77777777" w:rsidR="00485653" w:rsidRDefault="00485653" w:rsidP="00A11D01">
      <w:pPr>
        <w:autoSpaceDE w:val="0"/>
        <w:autoSpaceDN w:val="0"/>
        <w:adjustRightInd w:val="0"/>
        <w:spacing w:after="0" w:line="240" w:lineRule="auto"/>
        <w:ind w:left="708" w:firstLine="0"/>
        <w:rPr>
          <w:rFonts w:ascii="SymbolMT" w:eastAsiaTheme="minorEastAsia" w:hAnsi="SymbolMT" w:cs="SymbolMT"/>
          <w:sz w:val="21"/>
          <w:szCs w:val="21"/>
        </w:rPr>
      </w:pPr>
    </w:p>
    <w:p w14:paraId="09E3089C" w14:textId="77777777" w:rsidR="00485653" w:rsidRDefault="00485653" w:rsidP="00485653">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agenda avec modèle jour-date-mois </w:t>
      </w:r>
      <w:r w:rsidRPr="00A11D01">
        <w:rPr>
          <w:rFonts w:ascii="TimesNewRomanPSMT" w:eastAsiaTheme="minorEastAsia" w:hAnsi="TimesNewRomanPSMT" w:cs="TimesNewRomanPSMT"/>
          <w:sz w:val="21"/>
          <w:szCs w:val="21"/>
          <w:u w:val="single"/>
        </w:rPr>
        <w:t>à respecter impérativement</w:t>
      </w:r>
      <w:r>
        <w:rPr>
          <w:rFonts w:ascii="TimesNewRomanPSMT" w:eastAsiaTheme="minorEastAsia" w:hAnsi="TimesNewRomanPSMT" w:cs="TimesNewRomanPSMT"/>
          <w:sz w:val="21"/>
          <w:szCs w:val="21"/>
          <w:u w:val="single"/>
        </w:rPr>
        <w:t xml:space="preserve">   </w:t>
      </w:r>
      <w:r w:rsidRPr="00A11D01">
        <w:rPr>
          <w:b/>
          <w:noProof/>
          <w:sz w:val="21"/>
          <w:szCs w:val="21"/>
        </w:rPr>
        <w:drawing>
          <wp:inline distT="0" distB="0" distL="0" distR="0" wp14:anchorId="65CE0955" wp14:editId="2C48F8B7">
            <wp:extent cx="1127760" cy="370114"/>
            <wp:effectExtent l="0" t="0" r="0" b="0"/>
            <wp:docPr id="352915090" name="Image 3529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647" cy="374343"/>
                    </a:xfrm>
                    <a:prstGeom prst="rect">
                      <a:avLst/>
                    </a:prstGeom>
                    <a:noFill/>
                    <a:ln>
                      <a:noFill/>
                    </a:ln>
                  </pic:spPr>
                </pic:pic>
              </a:graphicData>
            </a:graphic>
          </wp:inline>
        </w:drawing>
      </w:r>
    </w:p>
    <w:p w14:paraId="62CD9B81" w14:textId="77777777" w:rsidR="00485653" w:rsidRDefault="00485653" w:rsidP="00A11D01">
      <w:pPr>
        <w:autoSpaceDE w:val="0"/>
        <w:autoSpaceDN w:val="0"/>
        <w:adjustRightInd w:val="0"/>
        <w:spacing w:after="0" w:line="240" w:lineRule="auto"/>
        <w:ind w:left="708" w:firstLine="0"/>
        <w:rPr>
          <w:rFonts w:ascii="SymbolMT" w:eastAsiaTheme="minorEastAsia" w:hAnsi="SymbolMT" w:cs="SymbolMT"/>
          <w:sz w:val="21"/>
          <w:szCs w:val="21"/>
        </w:rPr>
      </w:pPr>
    </w:p>
    <w:p w14:paraId="4E28B3E0" w14:textId="62BC09B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5 timbres prioritaires (rouge) pour les nouveaux élèves à mettre dans le dossier de rentrée</w:t>
      </w:r>
    </w:p>
    <w:p w14:paraId="0A8979B6" w14:textId="213EF067" w:rsidR="00A11D01" w:rsidRDefault="00A11D01" w:rsidP="00A11D01">
      <w:pPr>
        <w:autoSpaceDE w:val="0"/>
        <w:autoSpaceDN w:val="0"/>
        <w:adjustRightInd w:val="0"/>
        <w:spacing w:after="0" w:line="240" w:lineRule="auto"/>
        <w:ind w:left="708" w:firstLine="0"/>
        <w:rPr>
          <w:rFonts w:ascii="TimesNewRomanPS-BoldMT" w:eastAsiaTheme="minorEastAsia" w:hAnsi="TimesNewRomanPS-BoldMT" w:cs="TimesNewRomanPS-BoldMT"/>
          <w:b/>
          <w:bCs/>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ardoise VELLEDA </w:t>
      </w:r>
      <w:r>
        <w:rPr>
          <w:rFonts w:ascii="TimesNewRomanPS-BoldMT" w:eastAsiaTheme="minorEastAsia" w:hAnsi="TimesNewRomanPS-BoldMT" w:cs="TimesNewRomanPS-BoldMT"/>
          <w:b/>
          <w:bCs/>
          <w:sz w:val="21"/>
          <w:szCs w:val="21"/>
        </w:rPr>
        <w:t xml:space="preserve">Bic A3 </w:t>
      </w:r>
      <w:r>
        <w:rPr>
          <w:rFonts w:ascii="TimesNewRomanPSMT" w:eastAsiaTheme="minorEastAsia" w:hAnsi="TimesNewRomanPSMT" w:cs="TimesNewRomanPSMT"/>
          <w:sz w:val="21"/>
          <w:szCs w:val="21"/>
        </w:rPr>
        <w:t xml:space="preserve">avec nom de l’enfant </w:t>
      </w:r>
      <w:r>
        <w:rPr>
          <w:rFonts w:ascii="TimesNewRomanPS-BoldMT" w:eastAsiaTheme="minorEastAsia" w:hAnsi="TimesNewRomanPS-BoldMT" w:cs="TimesNewRomanPS-BoldMT"/>
          <w:b/>
          <w:bCs/>
          <w:sz w:val="21"/>
          <w:szCs w:val="21"/>
        </w:rPr>
        <w:t>pour les nouveaux</w:t>
      </w:r>
      <w:r w:rsidR="00485653">
        <w:rPr>
          <w:rFonts w:ascii="TimesNewRomanPS-BoldMT" w:eastAsiaTheme="minorEastAsia" w:hAnsi="TimesNewRomanPS-BoldMT" w:cs="TimesNewRomanPS-BoldMT"/>
          <w:b/>
          <w:bCs/>
          <w:sz w:val="21"/>
          <w:szCs w:val="21"/>
        </w:rPr>
        <w:t xml:space="preserve"> ou si abimée</w:t>
      </w:r>
    </w:p>
    <w:p w14:paraId="570EECB8"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lutin de 80 vues</w:t>
      </w:r>
    </w:p>
    <w:p w14:paraId="729C321F"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4 chemises à élastiques (bleu, verte, rouge et jaune) </w:t>
      </w:r>
      <w:r>
        <w:rPr>
          <w:rFonts w:ascii="TimesNewRomanPSMT" w:eastAsiaTheme="minorEastAsia" w:hAnsi="TimesNewRomanPSMT" w:cs="TimesNewRomanPSMT"/>
          <w:color w:val="00B150"/>
          <w:sz w:val="21"/>
          <w:szCs w:val="21"/>
        </w:rPr>
        <w:t>en carton de préférence.</w:t>
      </w:r>
    </w:p>
    <w:p w14:paraId="6D3BC2F3" w14:textId="7F5183D2"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color w:val="00B150"/>
          <w:sz w:val="21"/>
          <w:szCs w:val="21"/>
        </w:rPr>
      </w:pPr>
      <w:r>
        <w:rPr>
          <w:rFonts w:ascii="SymbolMT" w:eastAsiaTheme="minorEastAsia" w:hAnsi="SymbolMT" w:cs="SymbolMT"/>
          <w:sz w:val="21"/>
          <w:szCs w:val="21"/>
        </w:rPr>
        <w:lastRenderedPageBreak/>
        <w:t xml:space="preserve">• </w:t>
      </w:r>
      <w:r>
        <w:rPr>
          <w:rFonts w:ascii="TimesNewRomanPSMT" w:eastAsiaTheme="minorEastAsia" w:hAnsi="TimesNewRomanPSMT" w:cs="TimesNewRomanPSMT"/>
          <w:sz w:val="21"/>
          <w:szCs w:val="21"/>
        </w:rPr>
        <w:t xml:space="preserve">1 trieur 6 positions avec élastiques (24 x 32) </w:t>
      </w:r>
      <w:r>
        <w:rPr>
          <w:rFonts w:ascii="TimesNewRomanPSMT" w:eastAsiaTheme="minorEastAsia" w:hAnsi="TimesNewRomanPSMT" w:cs="TimesNewRomanPSMT"/>
          <w:color w:val="00B150"/>
          <w:sz w:val="21"/>
          <w:szCs w:val="21"/>
        </w:rPr>
        <w:t>en carton de préférence</w:t>
      </w:r>
      <w:r>
        <w:rPr>
          <w:rFonts w:ascii="TimesNewRomanPSMT" w:eastAsiaTheme="minorEastAsia" w:hAnsi="TimesNewRomanPSMT" w:cs="TimesNewRomanPSMT"/>
          <w:color w:val="00B150"/>
          <w:sz w:val="21"/>
          <w:szCs w:val="21"/>
        </w:rPr>
        <w:t xml:space="preserve"> </w:t>
      </w:r>
      <w:r w:rsidRPr="00A11D01">
        <w:rPr>
          <w:b/>
          <w:noProof/>
          <w:sz w:val="21"/>
          <w:szCs w:val="21"/>
          <w:u w:val="single"/>
        </w:rPr>
        <w:drawing>
          <wp:inline distT="0" distB="0" distL="0" distR="0" wp14:anchorId="753B03E0" wp14:editId="74109A7D">
            <wp:extent cx="759982" cy="982035"/>
            <wp:effectExtent l="0" t="0" r="2540" b="8890"/>
            <wp:docPr id="1166114455" name="Image 116611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92" cy="1007633"/>
                    </a:xfrm>
                    <a:prstGeom prst="rect">
                      <a:avLst/>
                    </a:prstGeom>
                    <a:noFill/>
                    <a:ln>
                      <a:noFill/>
                    </a:ln>
                  </pic:spPr>
                </pic:pic>
              </a:graphicData>
            </a:graphic>
          </wp:inline>
        </w:drawing>
      </w:r>
    </w:p>
    <w:p w14:paraId="28B2CF80" w14:textId="77777777" w:rsidR="00A11D01" w:rsidRDefault="00A11D01" w:rsidP="00A11D01">
      <w:pPr>
        <w:autoSpaceDE w:val="0"/>
        <w:autoSpaceDN w:val="0"/>
        <w:adjustRightInd w:val="0"/>
        <w:spacing w:after="0" w:line="240" w:lineRule="auto"/>
        <w:ind w:left="708" w:firstLine="0"/>
        <w:rPr>
          <w:rFonts w:ascii="TimesNewRomanPS-BoldMT" w:eastAsiaTheme="minorEastAsia" w:hAnsi="TimesNewRomanPS-BoldMT" w:cs="TimesNewRomanPS-BoldMT"/>
          <w:b/>
          <w:bCs/>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 xml:space="preserve">1 paquet de canson couleurs vives format 24 x 32 en </w:t>
      </w:r>
      <w:r>
        <w:rPr>
          <w:rFonts w:ascii="TimesNewRomanPS-BoldMT" w:eastAsiaTheme="minorEastAsia" w:hAnsi="TimesNewRomanPS-BoldMT" w:cs="TimesNewRomanPS-BoldMT"/>
          <w:b/>
          <w:bCs/>
          <w:sz w:val="21"/>
          <w:szCs w:val="21"/>
        </w:rPr>
        <w:t>180 gr</w:t>
      </w:r>
    </w:p>
    <w:p w14:paraId="6ECF38A4" w14:textId="61522682"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sidR="00485653">
        <w:rPr>
          <w:rFonts w:ascii="SymbolMT" w:eastAsiaTheme="minorEastAsia" w:hAnsi="SymbolMT" w:cs="SymbolMT"/>
          <w:sz w:val="21"/>
          <w:szCs w:val="21"/>
        </w:rPr>
        <w:t>2</w:t>
      </w:r>
      <w:r>
        <w:rPr>
          <w:rFonts w:ascii="TimesNewRomanPSMT" w:eastAsiaTheme="minorEastAsia" w:hAnsi="TimesNewRomanPSMT" w:cs="TimesNewRomanPSMT"/>
          <w:sz w:val="21"/>
          <w:szCs w:val="21"/>
        </w:rPr>
        <w:t xml:space="preserve"> ramette</w:t>
      </w:r>
      <w:r w:rsidR="00485653">
        <w:rPr>
          <w:rFonts w:ascii="TimesNewRomanPSMT" w:eastAsiaTheme="minorEastAsia" w:hAnsi="TimesNewRomanPSMT" w:cs="TimesNewRomanPSMT"/>
          <w:sz w:val="21"/>
          <w:szCs w:val="21"/>
        </w:rPr>
        <w:t>s</w:t>
      </w:r>
      <w:r>
        <w:rPr>
          <w:rFonts w:ascii="TimesNewRomanPSMT" w:eastAsiaTheme="minorEastAsia" w:hAnsi="TimesNewRomanPSMT" w:cs="TimesNewRomanPSMT"/>
          <w:sz w:val="21"/>
          <w:szCs w:val="21"/>
        </w:rPr>
        <w:t xml:space="preserve"> de papier A4 blanc 80 gr</w:t>
      </w:r>
    </w:p>
    <w:p w14:paraId="1EBCCEEF"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calculatrice simple</w:t>
      </w:r>
    </w:p>
    <w:p w14:paraId="4C5B7B45"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1 trousse à double compartiment : 1 remplie de crayons de couleur, 1 remplie de feutres à pointe moyenne</w:t>
      </w:r>
    </w:p>
    <w:p w14:paraId="6C94D4BD" w14:textId="77777777" w:rsidR="00A11D01" w:rsidRDefault="00A11D01" w:rsidP="00A11D01">
      <w:pPr>
        <w:autoSpaceDE w:val="0"/>
        <w:autoSpaceDN w:val="0"/>
        <w:adjustRightInd w:val="0"/>
        <w:spacing w:after="0" w:line="240" w:lineRule="auto"/>
        <w:ind w:left="708" w:firstLine="0"/>
        <w:rPr>
          <w:rFonts w:ascii="TimesNewRomanPSMT" w:eastAsiaTheme="minorEastAsia" w:hAnsi="TimesNewRomanPSMT" w:cs="TimesNewRomanPSMT"/>
          <w:sz w:val="21"/>
          <w:szCs w:val="21"/>
        </w:rPr>
      </w:pPr>
      <w:r>
        <w:rPr>
          <w:rFonts w:ascii="SymbolMT" w:eastAsiaTheme="minorEastAsia" w:hAnsi="SymbolMT" w:cs="SymbolMT"/>
          <w:sz w:val="21"/>
          <w:szCs w:val="21"/>
        </w:rPr>
        <w:t xml:space="preserve">• </w:t>
      </w:r>
      <w:r>
        <w:rPr>
          <w:rFonts w:ascii="TimesNewRomanPSMT" w:eastAsiaTheme="minorEastAsia" w:hAnsi="TimesNewRomanPSMT" w:cs="TimesNewRomanPSMT"/>
          <w:sz w:val="21"/>
          <w:szCs w:val="21"/>
        </w:rPr>
        <w:t>2 boîtes de mouchoirs en papier</w:t>
      </w:r>
    </w:p>
    <w:p w14:paraId="68050B1A" w14:textId="77777777" w:rsidR="00A11D01" w:rsidRDefault="00A11D01" w:rsidP="002572CF">
      <w:pPr>
        <w:tabs>
          <w:tab w:val="center" w:pos="993"/>
          <w:tab w:val="center" w:pos="8010"/>
        </w:tabs>
        <w:spacing w:after="0" w:line="240" w:lineRule="auto"/>
        <w:ind w:left="207" w:firstLine="0"/>
        <w:rPr>
          <w:bCs/>
          <w:sz w:val="21"/>
          <w:szCs w:val="21"/>
        </w:rPr>
      </w:pPr>
    </w:p>
    <w:p w14:paraId="07B29BA7" w14:textId="77777777" w:rsidR="00A11D01" w:rsidRDefault="00A11D01" w:rsidP="002572CF">
      <w:pPr>
        <w:tabs>
          <w:tab w:val="center" w:pos="993"/>
          <w:tab w:val="center" w:pos="8010"/>
        </w:tabs>
        <w:spacing w:after="0" w:line="240" w:lineRule="auto"/>
        <w:ind w:left="207" w:firstLine="0"/>
        <w:rPr>
          <w:bCs/>
          <w:sz w:val="21"/>
          <w:szCs w:val="21"/>
        </w:rPr>
      </w:pPr>
    </w:p>
    <w:p w14:paraId="7996B191" w14:textId="2526F4A0" w:rsidR="00AC6A2E" w:rsidRDefault="00AC6A2E" w:rsidP="000E10E0"/>
    <w:p w14:paraId="628355CC" w14:textId="77777777" w:rsidR="00AC6A2E" w:rsidRDefault="00AC6A2E" w:rsidP="000E10E0"/>
    <w:p w14:paraId="2E5E7534" w14:textId="77777777" w:rsidR="00E556FF" w:rsidRDefault="00E556FF" w:rsidP="000E10E0"/>
    <w:p w14:paraId="399466F3" w14:textId="6027A779" w:rsidR="00656AF3" w:rsidRDefault="00656AF3" w:rsidP="00AC6A2E"/>
    <w:sectPr w:rsidR="00656AF3" w:rsidSect="000672B9">
      <w:headerReference w:type="default" r:id="rId12"/>
      <w:footerReference w:type="default" r:id="rId13"/>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CBD6" w14:textId="77777777" w:rsidR="006256F9" w:rsidRDefault="006256F9" w:rsidP="000672B9">
      <w:pPr>
        <w:spacing w:after="0" w:line="240" w:lineRule="auto"/>
      </w:pPr>
      <w:r>
        <w:separator/>
      </w:r>
    </w:p>
  </w:endnote>
  <w:endnote w:type="continuationSeparator" w:id="0">
    <w:p w14:paraId="78F9389C" w14:textId="77777777" w:rsidR="006256F9" w:rsidRDefault="006256F9"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E83" w14:textId="77777777" w:rsidR="005833E8" w:rsidRPr="00193A15" w:rsidRDefault="005833E8" w:rsidP="005833E8">
    <w:pPr>
      <w:pStyle w:val="Titre2"/>
      <w:rPr>
        <w:b/>
      </w:rPr>
    </w:pPr>
    <w:r w:rsidRPr="00193A15">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193A15">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E1EB" w14:textId="77777777" w:rsidR="006256F9" w:rsidRDefault="006256F9" w:rsidP="000672B9">
      <w:pPr>
        <w:spacing w:after="0" w:line="240" w:lineRule="auto"/>
      </w:pPr>
      <w:r>
        <w:separator/>
      </w:r>
    </w:p>
  </w:footnote>
  <w:footnote w:type="continuationSeparator" w:id="0">
    <w:p w14:paraId="0A235AD3" w14:textId="77777777" w:rsidR="006256F9" w:rsidRDefault="006256F9"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3CA88A72" w:rsidR="000672B9" w:rsidRDefault="000672B9" w:rsidP="000672B9">
    <w:pPr>
      <w:spacing w:after="0" w:line="265" w:lineRule="auto"/>
      <w:ind w:left="81"/>
    </w:pPr>
    <w:r>
      <w:rPr>
        <w:sz w:val="18"/>
      </w:rPr>
      <w:t>Email : emilie.brandt@</w:t>
    </w:r>
    <w:r w:rsidR="00305E98">
      <w:rPr>
        <w:sz w:val="18"/>
      </w:rPr>
      <w:t>orange</w:t>
    </w:r>
    <w:r>
      <w:rPr>
        <w:sz w:val="18"/>
      </w:rPr>
      <w:t>.fr</w:t>
    </w: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ABB"/>
    <w:multiLevelType w:val="hybridMultilevel"/>
    <w:tmpl w:val="621C3B50"/>
    <w:lvl w:ilvl="0" w:tplc="12C0C91A">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 w15:restartNumberingAfterBreak="0">
    <w:nsid w:val="393568C1"/>
    <w:multiLevelType w:val="hybridMultilevel"/>
    <w:tmpl w:val="E2103386"/>
    <w:lvl w:ilvl="0" w:tplc="12C0C91A">
      <w:start w:val="1"/>
      <w:numFmt w:val="bullet"/>
      <w:lvlText w:val=""/>
      <w:lvlJc w:val="left"/>
      <w:pPr>
        <w:ind w:left="167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07289B"/>
    <w:multiLevelType w:val="hybridMultilevel"/>
    <w:tmpl w:val="DE92164E"/>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3"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4"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C128C1"/>
    <w:multiLevelType w:val="hybridMultilevel"/>
    <w:tmpl w:val="2334F17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16cid:durableId="754014486">
    <w:abstractNumId w:val="4"/>
  </w:num>
  <w:num w:numId="2" w16cid:durableId="1707638701">
    <w:abstractNumId w:val="6"/>
  </w:num>
  <w:num w:numId="3" w16cid:durableId="506216590">
    <w:abstractNumId w:val="3"/>
  </w:num>
  <w:num w:numId="4" w16cid:durableId="1780099610">
    <w:abstractNumId w:val="5"/>
  </w:num>
  <w:num w:numId="5" w16cid:durableId="1480995714">
    <w:abstractNumId w:val="2"/>
  </w:num>
  <w:num w:numId="6" w16cid:durableId="1847019413">
    <w:abstractNumId w:val="1"/>
  </w:num>
  <w:num w:numId="7" w16cid:durableId="30385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228EB"/>
    <w:rsid w:val="000672B9"/>
    <w:rsid w:val="000A190C"/>
    <w:rsid w:val="000D7DAF"/>
    <w:rsid w:val="000E10E0"/>
    <w:rsid w:val="00143AE1"/>
    <w:rsid w:val="00183594"/>
    <w:rsid w:val="00193A15"/>
    <w:rsid w:val="002363BA"/>
    <w:rsid w:val="002572CF"/>
    <w:rsid w:val="002E0537"/>
    <w:rsid w:val="00305E98"/>
    <w:rsid w:val="003409B2"/>
    <w:rsid w:val="00395A9C"/>
    <w:rsid w:val="00423C47"/>
    <w:rsid w:val="00452652"/>
    <w:rsid w:val="00485653"/>
    <w:rsid w:val="004925D8"/>
    <w:rsid w:val="004D165B"/>
    <w:rsid w:val="00524998"/>
    <w:rsid w:val="00525698"/>
    <w:rsid w:val="0054464E"/>
    <w:rsid w:val="005833E8"/>
    <w:rsid w:val="005D77EC"/>
    <w:rsid w:val="005F349C"/>
    <w:rsid w:val="005F3607"/>
    <w:rsid w:val="006256F9"/>
    <w:rsid w:val="006424C1"/>
    <w:rsid w:val="00656AF3"/>
    <w:rsid w:val="00660536"/>
    <w:rsid w:val="006873A1"/>
    <w:rsid w:val="006C286B"/>
    <w:rsid w:val="006E0AAF"/>
    <w:rsid w:val="006F2D87"/>
    <w:rsid w:val="00735691"/>
    <w:rsid w:val="0078451A"/>
    <w:rsid w:val="007B1C46"/>
    <w:rsid w:val="007C28F9"/>
    <w:rsid w:val="007E0F34"/>
    <w:rsid w:val="007E0F3C"/>
    <w:rsid w:val="0081619C"/>
    <w:rsid w:val="00823B9B"/>
    <w:rsid w:val="008C2A5D"/>
    <w:rsid w:val="008F2954"/>
    <w:rsid w:val="0096165E"/>
    <w:rsid w:val="00966F13"/>
    <w:rsid w:val="009A3916"/>
    <w:rsid w:val="009C1944"/>
    <w:rsid w:val="00A11D01"/>
    <w:rsid w:val="00A54DCB"/>
    <w:rsid w:val="00AC6A2E"/>
    <w:rsid w:val="00B13236"/>
    <w:rsid w:val="00D3455C"/>
    <w:rsid w:val="00D878ED"/>
    <w:rsid w:val="00DC7BDB"/>
    <w:rsid w:val="00E11A81"/>
    <w:rsid w:val="00E47961"/>
    <w:rsid w:val="00E54A5D"/>
    <w:rsid w:val="00E556FF"/>
    <w:rsid w:val="00E670A8"/>
    <w:rsid w:val="00F27AFB"/>
    <w:rsid w:val="00F66BBD"/>
    <w:rsid w:val="00FC4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paragraph" w:styleId="Titre4">
    <w:name w:val="heading 4"/>
    <w:basedOn w:val="Normal"/>
    <w:next w:val="Normal"/>
    <w:link w:val="Titre4Car"/>
    <w:uiPriority w:val="9"/>
    <w:semiHidden/>
    <w:unhideWhenUsed/>
    <w:qFormat/>
    <w:rsid w:val="004D16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A54D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DCB"/>
    <w:rPr>
      <w:rFonts w:ascii="Segoe UI" w:eastAsia="Times New Roman" w:hAnsi="Segoe UI" w:cs="Segoe UI"/>
      <w:color w:val="000000"/>
      <w:sz w:val="18"/>
      <w:szCs w:val="18"/>
    </w:rPr>
  </w:style>
  <w:style w:type="character" w:styleId="lev">
    <w:name w:val="Strong"/>
    <w:basedOn w:val="Policepardfaut"/>
    <w:uiPriority w:val="22"/>
    <w:qFormat/>
    <w:rsid w:val="004D165B"/>
    <w:rPr>
      <w:b/>
      <w:bCs/>
    </w:rPr>
  </w:style>
  <w:style w:type="character" w:customStyle="1" w:styleId="apple-converted-space">
    <w:name w:val="apple-converted-space"/>
    <w:basedOn w:val="Policepardfaut"/>
    <w:rsid w:val="004D165B"/>
  </w:style>
  <w:style w:type="character" w:customStyle="1" w:styleId="Titre4Car">
    <w:name w:val="Titre 4 Car"/>
    <w:basedOn w:val="Policepardfaut"/>
    <w:link w:val="Titre4"/>
    <w:uiPriority w:val="9"/>
    <w:semiHidden/>
    <w:rsid w:val="004D165B"/>
    <w:rPr>
      <w:rFonts w:asciiTheme="majorHAnsi" w:eastAsiaTheme="majorEastAsia" w:hAnsiTheme="majorHAnsi" w:cstheme="majorBidi"/>
      <w:i/>
      <w:iCs/>
      <w:color w:val="2F5496" w:themeColor="accent1" w:themeShade="BF"/>
    </w:rPr>
  </w:style>
  <w:style w:type="character" w:customStyle="1" w:styleId="a-size-large">
    <w:name w:val="a-size-large"/>
    <w:basedOn w:val="Policepardfaut"/>
    <w:rsid w:val="00FC4359"/>
  </w:style>
  <w:style w:type="table" w:styleId="Grilledutableau">
    <w:name w:val="Table Grid"/>
    <w:basedOn w:val="TableauNormal"/>
    <w:uiPriority w:val="39"/>
    <w:rsid w:val="00AC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6184">
      <w:bodyDiv w:val="1"/>
      <w:marLeft w:val="0"/>
      <w:marRight w:val="0"/>
      <w:marTop w:val="0"/>
      <w:marBottom w:val="0"/>
      <w:divBdr>
        <w:top w:val="none" w:sz="0" w:space="0" w:color="auto"/>
        <w:left w:val="none" w:sz="0" w:space="0" w:color="auto"/>
        <w:bottom w:val="none" w:sz="0" w:space="0" w:color="auto"/>
        <w:right w:val="none" w:sz="0" w:space="0" w:color="auto"/>
      </w:divBdr>
    </w:div>
    <w:div w:id="1204442971">
      <w:bodyDiv w:val="1"/>
      <w:marLeft w:val="0"/>
      <w:marRight w:val="0"/>
      <w:marTop w:val="0"/>
      <w:marBottom w:val="0"/>
      <w:divBdr>
        <w:top w:val="none" w:sz="0" w:space="0" w:color="auto"/>
        <w:left w:val="none" w:sz="0" w:space="0" w:color="auto"/>
        <w:bottom w:val="none" w:sz="0" w:space="0" w:color="auto"/>
        <w:right w:val="none" w:sz="0" w:space="0" w:color="auto"/>
      </w:divBdr>
    </w:div>
    <w:div w:id="1793359719">
      <w:bodyDiv w:val="1"/>
      <w:marLeft w:val="0"/>
      <w:marRight w:val="0"/>
      <w:marTop w:val="0"/>
      <w:marBottom w:val="0"/>
      <w:divBdr>
        <w:top w:val="none" w:sz="0" w:space="0" w:color="auto"/>
        <w:left w:val="none" w:sz="0" w:space="0" w:color="auto"/>
        <w:bottom w:val="none" w:sz="0" w:space="0" w:color="auto"/>
        <w:right w:val="none" w:sz="0" w:space="0" w:color="auto"/>
      </w:divBdr>
    </w:div>
    <w:div w:id="1860005548">
      <w:bodyDiv w:val="1"/>
      <w:marLeft w:val="0"/>
      <w:marRight w:val="0"/>
      <w:marTop w:val="0"/>
      <w:marBottom w:val="0"/>
      <w:divBdr>
        <w:top w:val="none" w:sz="0" w:space="0" w:color="auto"/>
        <w:left w:val="none" w:sz="0" w:space="0" w:color="auto"/>
        <w:bottom w:val="none" w:sz="0" w:space="0" w:color="auto"/>
        <w:right w:val="none" w:sz="0" w:space="0" w:color="auto"/>
      </w:divBdr>
    </w:div>
    <w:div w:id="194892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F149-6D93-4ACC-B70E-618136E7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4</cp:revision>
  <cp:lastPrinted>2021-05-06T10:08:00Z</cp:lastPrinted>
  <dcterms:created xsi:type="dcterms:W3CDTF">2023-06-19T08:01:00Z</dcterms:created>
  <dcterms:modified xsi:type="dcterms:W3CDTF">2023-06-26T19:25:00Z</dcterms:modified>
</cp:coreProperties>
</file>